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07" w:rsidRPr="00652FD2" w:rsidRDefault="00E07B07" w:rsidP="00E07B0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b/>
          <w:sz w:val="24"/>
          <w:szCs w:val="24"/>
          <w:lang w:val="ru-RU"/>
        </w:rPr>
        <w:t>О толерантности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Международный день толерантности отмечается ежегодно 16 ноября. Этот день был учрежден на основе "Декларации принципов терпимости", которая была принята на 28-й Генеральной конференции ЮНЕСКО в 1995 году. В этой декларации подчеркивается важность терпимости и уважения к различиям между людьми, осуждаются все формы нетерпимости и дискриминации на основе расы, пола, религии, языка и других критериев.</w:t>
      </w:r>
      <w:r w:rsid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>Международный день толерантности призывает к содействию установлению диалога и взаимопонимания между разными культурами и народами, а также к преодолению стереотипов, предрассудков и конфликтов. В этот день проводятся мероприятия, направленные на популяризацию толерантности, включая конференции, семинары, образовательные программы и культурные мероприятия. Международный день толерантности напоминает нам о необходимости строить гармоничное и уважительное общество, основанное на взаимном уважении, равноправии и понимании. Это важное напоминание о ценности толерантности в нашем многообразном мире и необходимости борьбы с нетерпимостью и экстремизмом.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Нетерпимость действительно превратилась в одну из  крупнейших  глобальных проблем современного мира. Ее суть  заключается  в  отрицании  и  подавлении различий между  отдельными  людьми  и  культурами.  Возведенная  на  уровень коллективной  и  даже  государственной   позиции,   нетерпимость   подрывает принципы демократии и приводит к  нарушению  индивидуальных  и  коллективных прав человека.  Нетерпимость  выступает  противником  многообразия,  которое составляет важнейший обогащающий фактор человеческого развития.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В психолого-педагогической  литературе освещены  различные  аспекты  данной проблемы. Изучение проблемы толерантности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педагогической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психологической и других науках нашло  отражение  в  работах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Золотухина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В.М.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 и др. 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Толерантность - способность человека, сообщества,  государства  слышать  и уважать мнение других, невраждебно  встречать  отличное  от  своего  мнения.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«Терпимость – это то, что  делает  возможным  достижение  мира  и  ведет  от культуры  войны  к  культуре  мира»,  -  говорится  в  Декларации  принципов терпимости,  принятой  Генеральной  Конференцией  ЮНЕСКО  в  1995  году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>].   В Декларации определено понятие толерантности как: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- уважение, принятие и  правильное  понимание  богатого  многообразия  культур нашего мира, форм самовыражения и проявления человеческой индивидуальности;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-  отказ  от  догматизма,  от  абсолютизации  истины  и  утверждение   норм, установленных в международно-правовых актах в области прав человека.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Толерантность - не уступка, снисхождение или потворство, а, прежде  всего активное отношение, формируемое на основе  признания  универсальных  прав  и основных свобод человека. Толерантность - привилегия  сильных  и  умных,  не сомневающихся в своих способностях  продвигаться  на  пути  к  истине  через диалог и разнообразие мнений. Бытует мнение, что монокультурное — в  отличие от поликультурного — общество в  своей  основе  «деструктивно,  патологично, ведет  к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маргинализации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пограничности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>,  государственному   продуцированию законов   насилия   и   жестокости,   дегуманизации   социума    и    самого себя»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Во многих культурах понятие  «толерантность»  является  своеобразным  синонимом «терпимости»: лат. — </w:t>
      </w:r>
      <w:proofErr w:type="spellStart"/>
      <w:r w:rsidRPr="00652FD2">
        <w:rPr>
          <w:rFonts w:ascii="Times New Roman" w:hAnsi="Times New Roman" w:cs="Times New Roman"/>
          <w:sz w:val="24"/>
          <w:szCs w:val="24"/>
        </w:rPr>
        <w:t>tolerantia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— терпение; англ. —  </w:t>
      </w:r>
      <w:r w:rsidRPr="00652FD2">
        <w:rPr>
          <w:rFonts w:ascii="Times New Roman" w:hAnsi="Times New Roman" w:cs="Times New Roman"/>
          <w:sz w:val="24"/>
          <w:szCs w:val="24"/>
        </w:rPr>
        <w:t>tolerance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652FD2">
        <w:rPr>
          <w:rFonts w:ascii="Times New Roman" w:hAnsi="Times New Roman" w:cs="Times New Roman"/>
          <w:sz w:val="24"/>
          <w:szCs w:val="24"/>
        </w:rPr>
        <w:t>toleration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нем.  —  </w:t>
      </w:r>
      <w:proofErr w:type="spellStart"/>
      <w:r w:rsidRPr="00652FD2">
        <w:rPr>
          <w:rFonts w:ascii="Times New Roman" w:hAnsi="Times New Roman" w:cs="Times New Roman"/>
          <w:sz w:val="24"/>
          <w:szCs w:val="24"/>
        </w:rPr>
        <w:t>Toleranz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фран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.  —  </w:t>
      </w:r>
      <w:r w:rsidRPr="00652FD2">
        <w:rPr>
          <w:rFonts w:ascii="Times New Roman" w:hAnsi="Times New Roman" w:cs="Times New Roman"/>
          <w:sz w:val="24"/>
          <w:szCs w:val="24"/>
        </w:rPr>
        <w:t>tolerance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[95].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В  процессе   историко-культурного развития и становления философской мысли категория  «терпимости» претерпевала изменения. Это является естественным явлением, т.к. менялось  и само общество, во  главу  угла  в  человеческих  взаимоотношениях  ставились разные идеи.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652FD2">
        <w:rPr>
          <w:rFonts w:ascii="Times New Roman" w:hAnsi="Times New Roman" w:cs="Times New Roman"/>
          <w:sz w:val="24"/>
          <w:szCs w:val="24"/>
        </w:rPr>
        <w:t>XIX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 в.  глагол  «терпеть»  насчитывал  множество  лексем  и 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выражал  различные  значения:  выносить,  страдать,  крепиться,  стоять   не изнемогая, выжидать чего-то, допускать, послаблять, не спешить, не  гнать  и т.д.. </w:t>
      </w:r>
      <w:proofErr w:type="gramEnd"/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Несмотря  на   многозначность,   категория   «терпимости»   имеет созерцательный  оттенок, пассивную  направленность.  Подобная  характеристика понятия сохранилась и в современных словарях. В «Толковом  словаре  русского языка»   под   редакцией   Д.Н.Ушакова категория   «толерантность» полностью отождествляется с категорией «терпимость».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]. В «Словаре  иностранных слов» понятие также определяется как «терпимость к  чужим  мнениям, верованиям, поведению, снисходительность к чему-либо или кому-либо».  В  том же  словаре  появляются  еще  два  определения,  связанные  с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биосоциальным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аспектом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:«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>полное  или  частичное  отсутствие  иммунологической  реактивности организма, способность организма  переносить  неблагоприятные  влияния  того или иного  фактора  среды».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>].  Пассивную  и  негативную  направленность обнаруживаем  в  «Толковом  словаре  иноязычных  слов»  В   данном источнике понятие «толерантности» связано с абсолютной «потерей  способности к выработке антител» (вновь медико-биологический аспект).  Особо  выделяется политическая  толерантность:  позиция  тех  или   иных   политических   сил, выражающая их готовность допускать существование инакомыслия в своих  рядах.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]. 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В  жизни  отдельной   личности   толерантность   –   проявление   готовности прислушаться к мнению противников. Толерантность — это не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одно и тоже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>, что терпение  или  терпеливость.  Если терпение выражает чаще всего чувство или действие со  стороны  испытывающего боль, насилие  или  другие  формы  негативного  воздействия,  то  терпимость заключает в  себе  уважение  или  признание  равенства  других  и  отказ  от доминирования  или  насилия.  Терпимость  —  это   свойство   открытости   и свободного мышления.  Это  —  личностная  или  общественная  характеристика, которая предполагает осознание того, что мир  и  социальная  среда  являются многомерными, а значит, и взгляды на этот мир  различны  и  не  могут  и  не должны сводиться к единообразию или в чью-то пользу.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Толерантный подход, как и толерантная личность, предполагает, что те  или иные позиция и взгляд лишь одни из многих и не могут  включать  в  себя  все остальные. Эта ситуация не зависит от состояния или обладания знанием,  а  в равной мере и от социальной и политической позиции.  Толерантная  позиция  и толерантная личность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способны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или хотя бы готовы допустить  это  различие  и быть сторонником плюрализма. Собственно  говоря,  сама  природа  и  проблема толерантности связаны с существованием  различий  и  противоречий,  а  также возможностью конфликта.  Но  толерантность  позволяет  этой  возможности  не только  не  реализоваться,  но  даже  и   проявиться.   Будучи   порождением потенциальной   конфликтности,   толерантность    не    позволяет    реально существующим в каждом  обществе  явлениям  неравенства,  состязательности  и доминирования проявиться в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манифестных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и насильственных формах.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Характеристика  определения  толерантности  видоизменяется  в  Преамбуле Устава ООН: «…проявлять терпимость и жить вместе, в мире друг с  другом,  как добрые соседи»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десь  лексема  получает  не  только  действенную,  социально активную окраску, но и рассматривается  как  условие  успешной  социализации (интеграции в систему общественных отношений), заключающееся в  умении  жить в гармонии как с собой, так и с миром людей (микро- и  макросредой). Гармония отношений подразумевает,  прежде  всего,  уважение  субъектами  друг  друга.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Такую смысловую нагрузку несет определение «толерантности»,  предлагаемое  в словаре  «</w:t>
      </w:r>
      <w:r w:rsidRPr="00652FD2">
        <w:rPr>
          <w:rFonts w:ascii="Times New Roman" w:hAnsi="Times New Roman" w:cs="Times New Roman"/>
          <w:sz w:val="24"/>
          <w:szCs w:val="24"/>
        </w:rPr>
        <w:t>American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FD2">
        <w:rPr>
          <w:rFonts w:ascii="Times New Roman" w:hAnsi="Times New Roman" w:cs="Times New Roman"/>
          <w:sz w:val="24"/>
          <w:szCs w:val="24"/>
        </w:rPr>
        <w:t>Heritage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FD2">
        <w:rPr>
          <w:rFonts w:ascii="Times New Roman" w:hAnsi="Times New Roman" w:cs="Times New Roman"/>
          <w:sz w:val="24"/>
          <w:szCs w:val="24"/>
        </w:rPr>
        <w:t>Dictionary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>»: «Толерантность  —  способность   к признанию или практическое признание, уважение убеждений и  действий  других людей». Впрочем, мальтийский исследователь Кеннет Уэйн в статье  «Образование и толерантность» приходит к выводу, что  определение  «толерантности»  здесь неполно, т.к.   «толерантность не просто признание и  уважение  убеждений  и действий других  людей,  но  признание  и  уважение  самих  “других  людей”, которые  отличают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ся  от  нас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].   В 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российской  «Политической  энциклопедии»:  «Толерантность  политическая - непременное требование в отношениях всех  активных  участников  общественной жизни, осознающих необходимость упорядоченных цивилизованных  отношений  как внутри государства, так и между государствами».    Таким образом,  мы  пришли  к выводу, что толерантность распространяется на лиц (группу лиц),  стремящихся к  позитивному  взаимодействию, упорядоченным   отношениям,   не   нарушающих общечеловеческие  законы  бытия,  не  причиняющих  вред  другим  лицам   при реализации собственных свобод.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Ученый-политолог   из   Оксфорда Джонатан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Ролз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 полагает,  что  «общество  имеет  право  на   подавление   и притеснение неадекватного субъекта только в  целях  самозащиты,  когда  этот неадекватный  субъект  демонстрирует  нетерпимость, угрожающую  общественному порядку». Сложно не согласиться с данным  высказыванием,  но  дополнить  его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всё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же можно. Прежде чем применять какие-либо меры  по  самозащите,  следует проанализировать  сложившуюся  критическую  ситуацию,  постараться   выявить причины ее возникновения (мотивы неадекватного поведения). И  если  хотя  бы на мгновение возникает мысль о  том,  что  неадекватность  действия  вызвана нашим поведением, нашей идеологией, то ни о какой  тактике  самозащиты  речи быть не может. Причина негативных проявлений других — в нас самих,  в  нашей нетерпимости, когда-либо продемонстрированной [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].    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Таким  образом,  понятие  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толерантности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  хотя   и   отождествляется большинством источников с понятием  терпения,  имеет  более  яркую  активную направленность.  Толерантность  —  не  пассивная,  а  активная  нравственная позиция и психологическая готовность к  терпимости  во  имя  взаимопонимания между этносами, социальными группами, во имя  позитивного  взаимодействия  с людьми иной культурной, национальной, религиозной или социальной среды.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Проблема толерантности — одна из самых острых в школе, да и  в  обществе в целом. Прекрасно понимая, что  мы  все  разные  и  что  надо  воспринимать другого человека таким, какой он есть, мы не всегда ведем себя  корректно  и адекватно. Важно  быть  терпимым  по  отношению  друг  к  другу,  что  очень непросто. «Педагогика сотрудничества» и «толерантность» —  те  понятия,  без которых невозможны какие-либо  преобразования  в  современной  школе.  Школа способна стать для детей школой ненасилия,  свободы,  толерантности.  Школа, осваивая   социальную,   природную,   культурную   среду,    используя    её воспитательные возможности и «приспосабливая» её к нуждам детства,  призвана и может стать центром широкого во</w:t>
      </w:r>
      <w:r w:rsidR="00652FD2" w:rsidRPr="00652FD2">
        <w:rPr>
          <w:rFonts w:ascii="Times New Roman" w:hAnsi="Times New Roman" w:cs="Times New Roman"/>
          <w:sz w:val="24"/>
          <w:szCs w:val="24"/>
          <w:lang w:val="ru-RU"/>
        </w:rPr>
        <w:t>спитательного пространства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.      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Фундаментом   толерантности   в   самом   широком   понимании   является индивидуальный уровень, так как эта индивидуальная  добродетель  содержит  в себе все прочие аспекты бытия  толерантности  (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цивилизационная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этническая, социальная формы). Для начальной  школы  проблема  воспитания  толерантности актуальна сама по  себе.  На  этом  жизненном  этапе  начинает  складываться взаимодействие между детьми, пришедшими из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микросоциумов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,  с  разным жизненным опытом и с </w:t>
      </w: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несформированностью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коммуникативной  деятельности.  Для плодотворного  обучения  в  классе  необходимо  свести  эти  противоречия  в процессе   взаимодействия   к   некой   общей   основе.    Ненасильственное, уважительное  отношение,  гармонизация  отношений   в   классе,   воспитание толерантности способствует развитию сотрудничества.</w:t>
      </w:r>
    </w:p>
    <w:p w:rsidR="00E07B07" w:rsidRPr="00652FD2" w:rsidRDefault="00E07B07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 толерантности  невозможно  в  условиях  авторитарного  стиля общения «учитель – ученик». Поэтому  учителю  нужна  помощь  при  освоении определенных демократических механизмов в организации  учебного  процесса  и общения учеников друг с другом и с учителем. Именно в школе  важно научить  ребенка,  с  одной  стороны,  принимать  другого  как  значимого  и ценного, а с другой стороны —  критически  относиться  к  своим  собственным взглядам. Воспитание в школе должно быть  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направлено на «обучение и воспитание личности, не разделяющей  мир  на  противоположные вещи  и  предметы,  а  объединяющей  в  себе  в  единое  целое  одновременно становясь  целостной  личностью,  способной  принять  мир  как  единство   в разнообразии, привнося в него  культуру  своего  этноса,  как  принадлежащую человечеству, социуму.</w:t>
      </w:r>
    </w:p>
    <w:p w:rsidR="00652FD2" w:rsidRPr="00652FD2" w:rsidRDefault="00652FD2" w:rsidP="00E07B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FD2" w:rsidRPr="00652FD2" w:rsidRDefault="00652FD2" w:rsidP="00652FD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Золотухин</w:t>
      </w:r>
      <w:proofErr w:type="spell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В.М. Две концепции толерантности. Кемерово,1999, с.138.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На пути к культуре мира: (Док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 материалы)  /  Комиссия  РФ  по  делам ЮНЕСКО. - М.: МИК, 1999,с.37-39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Даль В. Толковый словарь живого великорусского языка. </w:t>
      </w:r>
      <w:r w:rsidRPr="00652FD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652FD2">
        <w:rPr>
          <w:rFonts w:ascii="Times New Roman" w:hAnsi="Times New Roman" w:cs="Times New Roman"/>
          <w:sz w:val="24"/>
          <w:szCs w:val="24"/>
        </w:rPr>
        <w:t>,1980</w:t>
      </w:r>
      <w:proofErr w:type="gramEnd"/>
      <w:r w:rsidRPr="00652FD2">
        <w:rPr>
          <w:rFonts w:ascii="Times New Roman" w:hAnsi="Times New Roman" w:cs="Times New Roman"/>
          <w:sz w:val="24"/>
          <w:szCs w:val="24"/>
        </w:rPr>
        <w:t>, Т.4,с.402.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Ушаков Д.Н. Толковый словарь русского языка. </w:t>
      </w:r>
      <w:r w:rsidRPr="00652FD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652FD2">
        <w:rPr>
          <w:rFonts w:ascii="Times New Roman" w:hAnsi="Times New Roman" w:cs="Times New Roman"/>
          <w:sz w:val="24"/>
          <w:szCs w:val="24"/>
        </w:rPr>
        <w:t>,1994</w:t>
      </w:r>
      <w:proofErr w:type="gramEnd"/>
      <w:r w:rsidRPr="00652FD2">
        <w:rPr>
          <w:rFonts w:ascii="Times New Roman" w:hAnsi="Times New Roman" w:cs="Times New Roman"/>
          <w:sz w:val="24"/>
          <w:szCs w:val="24"/>
        </w:rPr>
        <w:t>, с.308.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Толковый словарь иноязычных слов. М.,1998,с.264.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52FD2">
        <w:rPr>
          <w:rFonts w:ascii="Times New Roman" w:hAnsi="Times New Roman" w:cs="Times New Roman"/>
          <w:sz w:val="24"/>
          <w:szCs w:val="24"/>
          <w:lang w:val="ru-RU"/>
        </w:rPr>
        <w:t>Уэйн Кеннет. «Образование и толерантность» // Высшее образование в Европе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2FD2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Pr="00652F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C2A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2FD2">
        <w:rPr>
          <w:rFonts w:ascii="Times New Roman" w:hAnsi="Times New Roman" w:cs="Times New Roman"/>
          <w:sz w:val="24"/>
          <w:szCs w:val="24"/>
        </w:rPr>
        <w:t>XXI</w:t>
      </w:r>
      <w:r w:rsidRPr="00652FD2">
        <w:rPr>
          <w:rFonts w:ascii="Times New Roman" w:hAnsi="Times New Roman" w:cs="Times New Roman"/>
          <w:sz w:val="24"/>
          <w:szCs w:val="24"/>
          <w:lang w:val="ru-RU"/>
        </w:rPr>
        <w:t>, №2, 1997, с.27.</w:t>
      </w:r>
    </w:p>
    <w:p w:rsidR="00652FD2" w:rsidRPr="00652FD2" w:rsidRDefault="00652FD2" w:rsidP="00652FD2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652FD2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>Ролз</w:t>
      </w:r>
      <w:proofErr w:type="spellEnd"/>
      <w:r w:rsidR="005C2ABB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652FD2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>Дж</w:t>
      </w:r>
      <w:proofErr w:type="gramStart"/>
      <w:r w:rsidRPr="00652FD2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>,.</w:t>
      </w:r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gramEnd"/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Теория справедливости / пер. с англ. В. В. Целищева.</w:t>
      </w:r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5C2AB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</w:t>
      </w:r>
      <w:r w:rsidRPr="005C2A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2ABB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Pr="005C2AB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5C2A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URSS" w:history="1">
        <w:r w:rsidRPr="005C2A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Издательство ЛКИ</w:t>
        </w:r>
      </w:hyperlink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, 2010.</w:t>
      </w:r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— 536</w:t>
      </w:r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gramStart"/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с</w:t>
      </w:r>
      <w:proofErr w:type="gramEnd"/>
      <w:r w:rsidRPr="00652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.</w:t>
      </w:r>
    </w:p>
    <w:p w:rsidR="005C2ABB" w:rsidRPr="005C2ABB" w:rsidRDefault="005C2ABB" w:rsidP="005C2A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C2ABB">
        <w:rPr>
          <w:rFonts w:ascii="Times New Roman" w:hAnsi="Times New Roman" w:cs="Times New Roman"/>
          <w:sz w:val="24"/>
          <w:szCs w:val="24"/>
          <w:lang w:val="ru-RU"/>
        </w:rPr>
        <w:t>Концепции воспитания в системе непрерывного образования Республики Казахстан (утверждена приказом Министра образования и науки РК № 521 от 16 ноября 2009 года</w:t>
      </w:r>
      <w:proofErr w:type="gramEnd"/>
    </w:p>
    <w:p w:rsidR="005C2ABB" w:rsidRPr="005C2ABB" w:rsidRDefault="005C2ABB" w:rsidP="005C2A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ABB">
        <w:rPr>
          <w:rFonts w:ascii="Times New Roman" w:hAnsi="Times New Roman" w:cs="Times New Roman"/>
          <w:sz w:val="24"/>
          <w:szCs w:val="24"/>
          <w:lang w:val="ru-RU"/>
        </w:rPr>
        <w:t>Концептуальные основы воспитания РК (Утверждены приказом Министра образования и науки Республики Казахстан от «22» апреля 2015 года № 227)</w:t>
      </w:r>
    </w:p>
    <w:p w:rsidR="000135C0" w:rsidRPr="005C2ABB" w:rsidRDefault="000135C0">
      <w:pPr>
        <w:rPr>
          <w:sz w:val="24"/>
          <w:szCs w:val="24"/>
        </w:rPr>
      </w:pPr>
    </w:p>
    <w:sectPr w:rsidR="000135C0" w:rsidRPr="005C2ABB" w:rsidSect="009F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70E7"/>
    <w:multiLevelType w:val="hybridMultilevel"/>
    <w:tmpl w:val="5A98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B07"/>
    <w:rsid w:val="000135C0"/>
    <w:rsid w:val="005A046F"/>
    <w:rsid w:val="005C2ABB"/>
    <w:rsid w:val="00652FD2"/>
    <w:rsid w:val="009F38E2"/>
    <w:rsid w:val="00E0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B07"/>
    <w:pPr>
      <w:spacing w:after="0" w:line="240" w:lineRule="auto"/>
    </w:pPr>
    <w:rPr>
      <w:rFonts w:eastAsiaTheme="minorHAnsi"/>
      <w:lang w:val="en-US" w:eastAsia="en-US"/>
    </w:rPr>
  </w:style>
  <w:style w:type="character" w:styleId="a4">
    <w:name w:val="Hyperlink"/>
    <w:basedOn w:val="a0"/>
    <w:uiPriority w:val="99"/>
    <w:unhideWhenUsed/>
    <w:rsid w:val="00652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UR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2023-11-14T13:28:00Z</cp:lastPrinted>
  <dcterms:created xsi:type="dcterms:W3CDTF">2023-11-14T13:18:00Z</dcterms:created>
  <dcterms:modified xsi:type="dcterms:W3CDTF">2023-11-14T13:29:00Z</dcterms:modified>
</cp:coreProperties>
</file>